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4DF6AD59" w:rsidR="000B57EF" w:rsidRPr="0068177F" w:rsidRDefault="008B3D9B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8B3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</w:t>
            </w:r>
            <w:r w:rsidR="00886392" w:rsidRPr="008863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283E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886392" w:rsidRPr="008863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31.</w:t>
            </w:r>
            <w:r w:rsidR="002A13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44</w:t>
            </w:r>
            <w:r w:rsidR="00886392" w:rsidRPr="008863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</w:t>
            </w:r>
            <w:r w:rsidR="00283E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5C1048F2" w:rsidR="000B57EF" w:rsidRPr="00D82A2C" w:rsidRDefault="002A1392" w:rsidP="002A1392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bookmarkStart w:id="0" w:name="_Hlk117779158"/>
            <w:r w:rsidRPr="002A13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Ultomiris (rawulizumab)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2A13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leczeniu atypowego zespołu hemolityczno-mocznicowego (aHUS) ICD-10 D59.3</w:t>
            </w:r>
            <w:bookmarkEnd w:id="0"/>
          </w:p>
        </w:tc>
      </w:tr>
    </w:tbl>
    <w:p w14:paraId="198E879A" w14:textId="35BFA07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B90A84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a 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1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bookmarkEnd w:id="1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3DF9742" w14:textId="4E8509D2" w:rsidR="005E0437" w:rsidRDefault="005E0437" w:rsidP="00E35889">
      <w:pPr>
        <w:numPr>
          <w:ilvl w:val="0"/>
          <w:numId w:val="1"/>
        </w:numPr>
        <w:tabs>
          <w:tab w:val="left" w:pos="284"/>
        </w:tabs>
        <w:suppressAutoHyphens/>
        <w:spacing w:before="240" w:after="3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0D69208" w14:textId="77777777" w:rsidR="00E35889" w:rsidRPr="00E35889" w:rsidRDefault="00E35889" w:rsidP="00E35889">
      <w:pPr>
        <w:tabs>
          <w:tab w:val="left" w:pos="284"/>
        </w:tabs>
        <w:suppressAutoHyphens/>
        <w:spacing w:before="240" w:after="3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BC8CCC" w14:textId="77777777" w:rsidR="00D330DD" w:rsidRDefault="00D330DD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371D1BB4" w:rsidR="005E0437" w:rsidRDefault="005E0437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7B7E4B56" w14:textId="77777777" w:rsidR="00D330DD" w:rsidRDefault="00D330DD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C39F0EB" w14:textId="7600104D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6D080A03" w14:textId="1A516EE6" w:rsidR="00E35889" w:rsidRDefault="002A1392" w:rsidP="00E66107">
      <w:pPr>
        <w:tabs>
          <w:tab w:val="num" w:pos="491"/>
        </w:tabs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2A1392">
        <w:rPr>
          <w:rStyle w:val="NAGZnak"/>
          <w:b w:val="0"/>
          <w:kern w:val="32"/>
          <w:sz w:val="20"/>
          <w:szCs w:val="20"/>
        </w:rPr>
        <w:t>Ultomiris (rawulizumab) w leczeniu atypowego zespołu hemolityczno-mocznicowego (aHUS) ICD-10 D59.3</w:t>
      </w:r>
      <w:r w:rsidR="00E35889">
        <w:rPr>
          <w:rStyle w:val="NAGZnak"/>
          <w:b w:val="0"/>
          <w:kern w:val="32"/>
          <w:sz w:val="20"/>
          <w:szCs w:val="20"/>
        </w:rPr>
        <w:t>.</w:t>
      </w:r>
    </w:p>
    <w:p w14:paraId="70D7E2AB" w14:textId="350EFB58" w:rsidR="005E0437" w:rsidRDefault="005E0437" w:rsidP="001E739D">
      <w:pPr>
        <w:pageBreakBefore/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456"/>
        <w:gridCol w:w="8394"/>
      </w:tblGrid>
      <w:tr w:rsidR="005E0437" w14:paraId="64A8B6E3" w14:textId="77777777" w:rsidTr="00E35889">
        <w:trPr>
          <w:trHeight w:hRule="exact" w:val="828"/>
        </w:trPr>
        <w:tc>
          <w:tcPr>
            <w:tcW w:w="122" w:type="pct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</w:tcPr>
          <w:p w14:paraId="01DC8793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E35889">
        <w:trPr>
          <w:trHeight w:hRule="exact" w:val="401"/>
        </w:trPr>
        <w:tc>
          <w:tcPr>
            <w:tcW w:w="122" w:type="pct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</w:tcPr>
          <w:p w14:paraId="3206D863" w14:textId="0376B782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Złożenie uwag do upublicznionej analizy weryfikacyjnej </w:t>
            </w:r>
          </w:p>
        </w:tc>
      </w:tr>
      <w:tr w:rsidR="005E0437" w14:paraId="22DD5267" w14:textId="77777777" w:rsidTr="00E35889">
        <w:trPr>
          <w:trHeight w:hRule="exact" w:val="572"/>
        </w:trPr>
        <w:tc>
          <w:tcPr>
            <w:tcW w:w="122" w:type="pct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  <w:hideMark/>
          </w:tcPr>
          <w:p w14:paraId="1927B1D1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0AEAE6D4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wytwarzania lub obrotu lekiem, środkiem spożywczym specjalnego przeznaczenia żywieniowego, wyrobem medycznym lub działalność gospodarczą w </w:t>
      </w:r>
      <w:r w:rsidR="00E35889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3505B8DB" w14:textId="2AAA8B95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E35889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D330DD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1375DB3C" w:rsidR="000B57EF" w:rsidRPr="004B6E50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626BF33" w14:textId="77777777" w:rsidR="00D330DD" w:rsidRDefault="00D330DD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CA10A19" w14:textId="221CCE65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94789EB" w14:textId="5781DE71" w:rsidR="00E35889" w:rsidRDefault="000B57EF" w:rsidP="00E35889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60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2C3F89DE" w14:textId="77777777" w:rsidR="00D330DD" w:rsidRPr="00E35889" w:rsidRDefault="00D330DD" w:rsidP="00E35889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60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6E7B54F" w14:textId="77777777" w:rsidR="000B57EF" w:rsidRPr="00242283" w:rsidRDefault="000B57EF" w:rsidP="00E35889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240"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D330DD">
      <w:pPr>
        <w:keepNext/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A0496" w14:textId="77777777" w:rsidR="009A561A" w:rsidRDefault="009A561A" w:rsidP="005E0437">
      <w:pPr>
        <w:spacing w:after="0" w:line="240" w:lineRule="auto"/>
      </w:pPr>
      <w:r>
        <w:separator/>
      </w:r>
    </w:p>
  </w:endnote>
  <w:endnote w:type="continuationSeparator" w:id="0">
    <w:p w14:paraId="1B33440F" w14:textId="77777777" w:rsidR="009A561A" w:rsidRDefault="009A561A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9D286" w14:textId="77777777" w:rsidR="009A561A" w:rsidRDefault="009A561A" w:rsidP="005E0437">
      <w:pPr>
        <w:spacing w:after="0" w:line="240" w:lineRule="auto"/>
      </w:pPr>
      <w:r>
        <w:separator/>
      </w:r>
    </w:p>
  </w:footnote>
  <w:footnote w:type="continuationSeparator" w:id="0">
    <w:p w14:paraId="416008A8" w14:textId="77777777" w:rsidR="009A561A" w:rsidRDefault="009A561A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4270415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D2806"/>
    <w:rsid w:val="00103F5F"/>
    <w:rsid w:val="00152F5D"/>
    <w:rsid w:val="00174887"/>
    <w:rsid w:val="001D21EA"/>
    <w:rsid w:val="001E739D"/>
    <w:rsid w:val="002209E7"/>
    <w:rsid w:val="00283E5F"/>
    <w:rsid w:val="002A1392"/>
    <w:rsid w:val="002A33D2"/>
    <w:rsid w:val="002C28D9"/>
    <w:rsid w:val="003052E6"/>
    <w:rsid w:val="00312C23"/>
    <w:rsid w:val="003E490D"/>
    <w:rsid w:val="004276D2"/>
    <w:rsid w:val="004727E8"/>
    <w:rsid w:val="004968E2"/>
    <w:rsid w:val="004A45CF"/>
    <w:rsid w:val="004B6E50"/>
    <w:rsid w:val="004D4584"/>
    <w:rsid w:val="00534919"/>
    <w:rsid w:val="005E0437"/>
    <w:rsid w:val="00647DE4"/>
    <w:rsid w:val="006655D6"/>
    <w:rsid w:val="006C7F97"/>
    <w:rsid w:val="006F4BCF"/>
    <w:rsid w:val="007823FD"/>
    <w:rsid w:val="007C5D20"/>
    <w:rsid w:val="007D6E92"/>
    <w:rsid w:val="00886392"/>
    <w:rsid w:val="008A5DF2"/>
    <w:rsid w:val="008B3D9B"/>
    <w:rsid w:val="008B57D8"/>
    <w:rsid w:val="009556C6"/>
    <w:rsid w:val="009728B8"/>
    <w:rsid w:val="00975736"/>
    <w:rsid w:val="009A561A"/>
    <w:rsid w:val="009A6875"/>
    <w:rsid w:val="009D393A"/>
    <w:rsid w:val="00A302E6"/>
    <w:rsid w:val="00A95E9D"/>
    <w:rsid w:val="00AC13A3"/>
    <w:rsid w:val="00AC2A25"/>
    <w:rsid w:val="00B30CB1"/>
    <w:rsid w:val="00B476FB"/>
    <w:rsid w:val="00B85D35"/>
    <w:rsid w:val="00B90A84"/>
    <w:rsid w:val="00B9234B"/>
    <w:rsid w:val="00C07EA1"/>
    <w:rsid w:val="00C17F54"/>
    <w:rsid w:val="00C70D09"/>
    <w:rsid w:val="00C85811"/>
    <w:rsid w:val="00CA6531"/>
    <w:rsid w:val="00D330DD"/>
    <w:rsid w:val="00D82A2C"/>
    <w:rsid w:val="00E134C5"/>
    <w:rsid w:val="00E23E3E"/>
    <w:rsid w:val="00E35889"/>
    <w:rsid w:val="00E66107"/>
    <w:rsid w:val="00E8593A"/>
    <w:rsid w:val="00EF12DE"/>
    <w:rsid w:val="00F42438"/>
    <w:rsid w:val="00FB7821"/>
    <w:rsid w:val="00F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1129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Michał Kazimierz Skroński</cp:lastModifiedBy>
  <cp:revision>14</cp:revision>
  <dcterms:created xsi:type="dcterms:W3CDTF">2022-01-19T16:01:00Z</dcterms:created>
  <dcterms:modified xsi:type="dcterms:W3CDTF">2022-10-27T14:05:00Z</dcterms:modified>
</cp:coreProperties>
</file>